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6642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4B5BA2C1" w14:textId="77777777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1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CC07C8">
        <w:rPr>
          <w:rFonts w:ascii="Cambria" w:hAnsi="Cambria" w:hint="eastAsia"/>
          <w:bCs/>
          <w:kern w:val="0"/>
          <w:sz w:val="36"/>
          <w:szCs w:val="32"/>
        </w:rPr>
        <w:t>2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157FA979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5D9534E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01ACF91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5F99C51E" w14:textId="7B3CBCEF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 w:rsidR="00A76F5D" w:rsidRPr="00A76F5D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本支部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92BE8C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148D6B04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104F3AB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14:paraId="4A8B61A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602E3D3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参与团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的各项活动，热心帮助青年进步，具有良好的群众基础；</w:t>
      </w:r>
    </w:p>
    <w:p w14:paraId="68EEBF3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2A29A9B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1B5FE4E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48DD90EA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770D4B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54210B46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12BA718C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15A2B7A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1E6CCA4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4E97DCC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社会主义核心价值观，认真学习党的十九大精神和习近平新时代中国特色社会主义思想；</w:t>
      </w:r>
    </w:p>
    <w:p w14:paraId="32FCBA5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2485A0D4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3577BD35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DA26C13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6B18FC3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3891296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33EEBA8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6876798C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2421EC04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44682E78" w14:textId="77777777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参评</w:t>
      </w:r>
    </w:p>
    <w:p w14:paraId="6BCB83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797A80F6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6BB24DFB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326696B0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）贯彻落实党的十九大精神，深入学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平新时代中国特色社会主义思想，宣传、执行上级党团组织的指示和决议，认真完成上级交与的各项工作；</w:t>
      </w:r>
    </w:p>
    <w:p w14:paraId="24AFA532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1613F0B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 w14:paraId="0ABC2E3D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70469833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5F49D127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2DE9A7B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、主题教育活动特色项目</w:t>
      </w:r>
    </w:p>
    <w:p w14:paraId="77D35265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各基层团委主题教育活动项目</w:t>
      </w:r>
    </w:p>
    <w:p w14:paraId="010CDAC4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65313E3C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2D2D640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4162685C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774A5DC5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）建立了完善长效机制的优先。</w:t>
      </w:r>
    </w:p>
    <w:p w14:paraId="7AFC5249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CEDC74F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0904073B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、优秀新媒体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栏目</w:t>
      </w:r>
    </w:p>
    <w:p w14:paraId="7A961AA0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</w:t>
      </w:r>
      <w:r>
        <w:rPr>
          <w:rFonts w:ascii="仿宋" w:eastAsia="仿宋" w:hAnsi="仿宋" w:hint="eastAsia"/>
          <w:kern w:val="0"/>
          <w:sz w:val="32"/>
          <w:szCs w:val="32"/>
        </w:rPr>
        <w:t>：院级新媒体栏目</w:t>
      </w:r>
    </w:p>
    <w:p w14:paraId="6B8875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hint="eastAsia"/>
          <w:kern w:val="0"/>
          <w:sz w:val="32"/>
          <w:szCs w:val="32"/>
        </w:rPr>
        <w:t>5个</w:t>
      </w:r>
    </w:p>
    <w:p w14:paraId="6D03D500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470F4DDF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（1）持续运营一学期以上的微博、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微信平台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14:paraId="312B3B0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62836AC8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（3）有明确的发展定位和运营特色，有一定粉丝量、阅读量和活跃度；</w:t>
      </w:r>
    </w:p>
    <w:p w14:paraId="66A4573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（4）在网络舆论引导、思想政治教育、品牌形象宣传、先进文化传播、服务师生校友等方面富有特色和成效。</w:t>
      </w:r>
    </w:p>
    <w:p w14:paraId="49B1D927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</w:t>
      </w:r>
      <w:r>
        <w:rPr>
          <w:rFonts w:ascii="仿宋" w:eastAsia="仿宋" w:hAnsi="仿宋"/>
          <w:b/>
          <w:kern w:val="0"/>
          <w:sz w:val="32"/>
          <w:szCs w:val="32"/>
        </w:rPr>
        <w:t>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46E48BA7" w14:textId="77777777" w:rsidR="00223F3E" w:rsidRDefault="00223F3E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14:paraId="48CE6161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、优秀社团</w:t>
      </w:r>
    </w:p>
    <w:p w14:paraId="307AACAB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6D3EDB35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1F6C7E3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20329E22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50E940E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校团委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《关于进一步加强和改进学生社团工作实施办法》，201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1F6B29B2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6D2B5459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7502E3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324FCD7F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3A8B6205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103C2E5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七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FCA6EE2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440CC58B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39033FA3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4CAD176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7676CF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45CBE917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3AB9FB6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0BEDCB4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3C9B1843" w14:textId="77777777" w:rsidR="00223F3E" w:rsidRDefault="008D5EE2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24FE9D28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56DFC0B3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60F0839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05F44B2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07F3420E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1A39B960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33896ABF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39D0F72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时长需出具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DC75" w14:textId="77777777" w:rsidR="002A618B" w:rsidRDefault="002A618B">
      <w:r>
        <w:separator/>
      </w:r>
    </w:p>
  </w:endnote>
  <w:endnote w:type="continuationSeparator" w:id="0">
    <w:p w14:paraId="4529189B" w14:textId="77777777" w:rsidR="002A618B" w:rsidRDefault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4E54" w14:textId="77777777" w:rsidR="00223F3E" w:rsidRDefault="008D5EE2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7502E3" w:rsidRPr="007502E3">
      <w:rPr>
        <w:rFonts w:ascii="宋体" w:hAnsi="宋体"/>
        <w:noProof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EDC2" w14:textId="77777777" w:rsidR="002A618B" w:rsidRDefault="002A618B">
      <w:r>
        <w:separator/>
      </w:r>
    </w:p>
  </w:footnote>
  <w:footnote w:type="continuationSeparator" w:id="0">
    <w:p w14:paraId="4C1FBBF0" w14:textId="77777777" w:rsidR="002A618B" w:rsidRDefault="002A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18B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2694C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76F5D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E6913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E8443"/>
  <w15:docId w15:val="{84AD6DA3-4F19-49C9-BBD8-4FC2EDD5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347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zhang yujing</cp:lastModifiedBy>
  <cp:revision>2</cp:revision>
  <cp:lastPrinted>2018-04-10T02:46:00Z</cp:lastPrinted>
  <dcterms:created xsi:type="dcterms:W3CDTF">2022-03-23T02:04:00Z</dcterms:created>
  <dcterms:modified xsi:type="dcterms:W3CDTF">2022-03-23T02:04:00Z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